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57" w:rsidRPr="00BA0A63" w:rsidRDefault="00ED5EFA" w:rsidP="00F84A66">
      <w:pPr>
        <w:jc w:val="both"/>
        <w:rPr>
          <w:rFonts w:ascii="Arial Narrow" w:hAnsi="Arial Narrow" w:cs="Arial"/>
          <w:b/>
          <w:szCs w:val="24"/>
          <w:u w:val="single"/>
          <w:lang w:val="ro-RO"/>
        </w:rPr>
      </w:pPr>
      <w:r w:rsidRPr="00ED5EFA">
        <w:rPr>
          <w:rFonts w:ascii="Arial Narrow" w:hAnsi="Arial Narrow"/>
          <w:noProof/>
          <w:szCs w:val="24"/>
          <w:lang w:eastAsia="en-US"/>
        </w:rPr>
        <w:drawing>
          <wp:inline distT="0" distB="0" distL="0" distR="0">
            <wp:extent cx="6130937" cy="970059"/>
            <wp:effectExtent l="19050" t="0" r="3163" b="0"/>
            <wp:docPr id="2"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5" cstate="print"/>
                    <a:srcRect/>
                    <a:stretch>
                      <a:fillRect/>
                    </a:stretch>
                  </pic:blipFill>
                  <pic:spPr bwMode="auto">
                    <a:xfrm>
                      <a:off x="0" y="0"/>
                      <a:ext cx="6151880" cy="973373"/>
                    </a:xfrm>
                    <a:prstGeom prst="rect">
                      <a:avLst/>
                    </a:prstGeom>
                    <a:noFill/>
                    <a:ln w="9525">
                      <a:noFill/>
                      <a:miter lim="800000"/>
                      <a:headEnd/>
                      <a:tailEnd/>
                    </a:ln>
                  </pic:spPr>
                </pic:pic>
              </a:graphicData>
            </a:graphic>
          </wp:inline>
        </w:drawing>
      </w:r>
    </w:p>
    <w:p w:rsidR="009D7F57" w:rsidRPr="00BA0A63" w:rsidRDefault="009D7F57" w:rsidP="009D7F57">
      <w:pPr>
        <w:pStyle w:val="Title"/>
        <w:spacing w:line="360" w:lineRule="auto"/>
        <w:jc w:val="both"/>
        <w:rPr>
          <w:rFonts w:ascii="Arial Narrow" w:hAnsi="Arial Narrow" w:cs="Arial"/>
          <w:b/>
          <w:sz w:val="24"/>
          <w:szCs w:val="24"/>
          <w:u w:val="single"/>
          <w:lang w:val="ro-RO"/>
        </w:rPr>
      </w:pPr>
    </w:p>
    <w:p w:rsidR="009D7F57" w:rsidRPr="00BA0A63" w:rsidRDefault="005B26F5" w:rsidP="009D7F57">
      <w:pPr>
        <w:pStyle w:val="Title"/>
        <w:spacing w:line="360" w:lineRule="auto"/>
        <w:rPr>
          <w:rFonts w:ascii="Arial Narrow" w:hAnsi="Arial Narrow" w:cs="Arial"/>
          <w:b/>
          <w:sz w:val="24"/>
          <w:szCs w:val="24"/>
          <w:u w:val="single"/>
          <w:lang w:val="ro-RO"/>
        </w:rPr>
      </w:pPr>
      <w:r>
        <w:rPr>
          <w:rFonts w:ascii="Arial Narrow" w:hAnsi="Arial Narrow" w:cs="Arial"/>
          <w:b/>
          <w:sz w:val="24"/>
          <w:szCs w:val="24"/>
          <w:u w:val="single"/>
          <w:lang w:val="ro-RO"/>
        </w:rPr>
        <w:t>ASISTENȚĂ</w:t>
      </w:r>
      <w:r w:rsidR="009D7F57" w:rsidRPr="00BA0A63">
        <w:rPr>
          <w:rFonts w:ascii="Arial Narrow" w:hAnsi="Arial Narrow" w:cs="Arial"/>
          <w:b/>
          <w:sz w:val="24"/>
          <w:szCs w:val="24"/>
          <w:u w:val="single"/>
          <w:lang w:val="ro-RO"/>
        </w:rPr>
        <w:t xml:space="preserve"> MEDICALĂ SPITALICEASCĂ</w:t>
      </w:r>
    </w:p>
    <w:p w:rsidR="009D7F57" w:rsidRPr="00BA0A63" w:rsidRDefault="00D34DF1" w:rsidP="009D7F57">
      <w:pPr>
        <w:pStyle w:val="Title"/>
        <w:spacing w:line="360" w:lineRule="auto"/>
        <w:rPr>
          <w:rFonts w:ascii="Arial Narrow" w:hAnsi="Arial Narrow" w:cs="Arial"/>
          <w:b/>
          <w:sz w:val="24"/>
          <w:szCs w:val="24"/>
          <w:lang w:val="ro-RO"/>
        </w:rPr>
      </w:pPr>
      <w:r>
        <w:rPr>
          <w:rFonts w:ascii="Arial Narrow" w:hAnsi="Arial Narrow" w:cs="Arial"/>
          <w:b/>
          <w:sz w:val="24"/>
          <w:szCs w:val="24"/>
          <w:lang w:val="ro-RO"/>
        </w:rPr>
        <w:t>OPIS - 2019</w:t>
      </w:r>
      <w:r w:rsidR="009D7F57" w:rsidRPr="00BA0A63">
        <w:rPr>
          <w:rFonts w:ascii="Arial Narrow" w:hAnsi="Arial Narrow" w:cs="Arial"/>
          <w:b/>
          <w:sz w:val="24"/>
          <w:szCs w:val="24"/>
          <w:lang w:val="ro-RO"/>
        </w:rPr>
        <w:t xml:space="preserv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w:t>
      </w:r>
      <w:r>
        <w:rPr>
          <w:rFonts w:ascii="Arial Narrow" w:hAnsi="Arial Narrow" w:cs="Arial"/>
          <w:szCs w:val="24"/>
          <w:lang w:val="ro-RO" w:eastAsia="en-US"/>
        </w:rPr>
        <w:t xml:space="preserve"> </w:t>
      </w:r>
      <w:r w:rsidR="00D34DF1">
        <w:rPr>
          <w:rFonts w:ascii="Arial Narrow" w:hAnsi="Arial Narrow" w:cs="Arial"/>
          <w:szCs w:val="24"/>
          <w:lang w:val="ro-RO" w:eastAsia="en-US"/>
        </w:rPr>
        <w:t>C</w:t>
      </w:r>
      <w:r w:rsidR="009D7F57" w:rsidRPr="00BA0A63">
        <w:rPr>
          <w:rFonts w:ascii="Arial Narrow" w:hAnsi="Arial Narrow" w:cs="Arial"/>
          <w:szCs w:val="24"/>
          <w:lang w:val="ro-RO" w:eastAsia="en-US"/>
        </w:rPr>
        <w:t xml:space="preserve">ererea/solicitarea pentru încheiere contract cu </w:t>
      </w:r>
      <w:r w:rsidR="00F84A66">
        <w:rPr>
          <w:rFonts w:ascii="Arial Narrow" w:hAnsi="Arial Narrow" w:cs="Arial"/>
          <w:szCs w:val="24"/>
          <w:lang w:val="ro-RO" w:eastAsia="en-US"/>
        </w:rPr>
        <w:t>C</w:t>
      </w:r>
      <w:r w:rsidR="009D7F57" w:rsidRPr="00BA0A63">
        <w:rPr>
          <w:rFonts w:ascii="Arial Narrow" w:hAnsi="Arial Narrow" w:cs="Arial"/>
          <w:szCs w:val="24"/>
          <w:lang w:val="ro-RO" w:eastAsia="en-US"/>
        </w:rPr>
        <w:t xml:space="preserve">asa de </w:t>
      </w:r>
      <w:r w:rsidR="00F84A66">
        <w:rPr>
          <w:rFonts w:ascii="Arial Narrow" w:hAnsi="Arial Narrow" w:cs="Arial"/>
          <w:szCs w:val="24"/>
          <w:lang w:val="ro-RO" w:eastAsia="en-US"/>
        </w:rPr>
        <w:t>A</w:t>
      </w:r>
      <w:r w:rsidR="009D7F57" w:rsidRPr="00BA0A63">
        <w:rPr>
          <w:rFonts w:ascii="Arial Narrow" w:hAnsi="Arial Narrow" w:cs="Arial"/>
          <w:szCs w:val="24"/>
          <w:lang w:val="ro-RO" w:eastAsia="en-US"/>
        </w:rPr>
        <w:t xml:space="preserve">sigurari de </w:t>
      </w:r>
      <w:r w:rsidR="00F84A66">
        <w:rPr>
          <w:rFonts w:ascii="Arial Narrow" w:hAnsi="Arial Narrow" w:cs="Arial"/>
          <w:szCs w:val="24"/>
          <w:lang w:val="ro-RO" w:eastAsia="en-US"/>
        </w:rPr>
        <w:t>S</w:t>
      </w:r>
      <w:r w:rsidR="009D7F57" w:rsidRPr="00BA0A63">
        <w:rPr>
          <w:rFonts w:ascii="Arial Narrow" w:hAnsi="Arial Narrow" w:cs="Arial"/>
          <w:szCs w:val="24"/>
          <w:lang w:val="ro-RO" w:eastAsia="en-US"/>
        </w:rPr>
        <w:t xml:space="preserve">anatate </w:t>
      </w:r>
      <w:r w:rsidR="00F84A66">
        <w:rPr>
          <w:rFonts w:ascii="Arial Narrow" w:hAnsi="Arial Narrow" w:cs="Arial"/>
          <w:szCs w:val="24"/>
          <w:lang w:val="ro-RO" w:eastAsia="en-US"/>
        </w:rPr>
        <w:t>a Municipiului Bucuresti</w:t>
      </w:r>
      <w:r w:rsidR="009D7F57" w:rsidRPr="00BA0A63">
        <w:rPr>
          <w:rFonts w:ascii="Arial Narrow" w:hAnsi="Arial Narrow" w:cs="Arial"/>
          <w:szCs w:val="24"/>
          <w:lang w:val="ro-RO" w:eastAsia="en-US"/>
        </w:rPr>
        <w:t xml:space="preserve">, conform model </w:t>
      </w:r>
      <w:r w:rsidR="005B26F5" w:rsidRPr="00D34DF1">
        <w:rPr>
          <w:rFonts w:ascii="Arial Narrow" w:hAnsi="Arial Narrow" w:cs="Arial"/>
          <w:szCs w:val="24"/>
          <w:lang w:val="ro-RO" w:eastAsia="en-US"/>
        </w:rPr>
        <w:t>(</w:t>
      </w:r>
      <w:r w:rsidR="00EF30D7" w:rsidRPr="00EF30D7">
        <w:rPr>
          <w:rFonts w:ascii="Arial Narrow" w:hAnsi="Arial Narrow" w:cs="Arial"/>
          <w:szCs w:val="24"/>
          <w:highlight w:val="yellow"/>
          <w:lang w:val="ro-RO" w:eastAsia="en-US"/>
        </w:rPr>
        <w:t xml:space="preserve">1. </w:t>
      </w:r>
      <w:r w:rsidR="005B26F5" w:rsidRPr="00EF30D7">
        <w:rPr>
          <w:rFonts w:ascii="Arial Narrow" w:hAnsi="Arial Narrow" w:cs="Arial"/>
          <w:szCs w:val="24"/>
          <w:highlight w:val="yellow"/>
          <w:lang w:val="ro-RO" w:eastAsia="en-US"/>
        </w:rPr>
        <w:t>C</w:t>
      </w:r>
      <w:r w:rsidR="009D7F57" w:rsidRPr="00EF30D7">
        <w:rPr>
          <w:rFonts w:ascii="Arial Narrow" w:hAnsi="Arial Narrow" w:cs="Arial"/>
          <w:i/>
          <w:szCs w:val="24"/>
          <w:highlight w:val="yellow"/>
          <w:lang w:val="ro-RO" w:eastAsia="en-US"/>
        </w:rPr>
        <w:t>e</w:t>
      </w:r>
      <w:r w:rsidR="009D7F57" w:rsidRPr="00D34DF1">
        <w:rPr>
          <w:rFonts w:ascii="Arial Narrow" w:hAnsi="Arial Narrow" w:cs="Arial"/>
          <w:i/>
          <w:szCs w:val="24"/>
          <w:highlight w:val="yellow"/>
          <w:lang w:val="ro-RO" w:eastAsia="en-US"/>
        </w:rPr>
        <w:t>rere</w:t>
      </w:r>
      <w:r w:rsidR="005B26F5" w:rsidRPr="00D34DF1">
        <w:rPr>
          <w:rFonts w:ascii="Arial Narrow" w:hAnsi="Arial Narrow" w:cs="Arial"/>
          <w:i/>
          <w:szCs w:val="24"/>
          <w:highlight w:val="yellow"/>
          <w:lang w:val="ro-RO" w:eastAsia="en-US"/>
        </w:rPr>
        <w:t xml:space="preserve"> </w:t>
      </w:r>
      <w:r w:rsidR="009D7F57" w:rsidRPr="00D34DF1">
        <w:rPr>
          <w:rFonts w:ascii="Arial Narrow" w:hAnsi="Arial Narrow" w:cs="Arial"/>
          <w:i/>
          <w:szCs w:val="24"/>
          <w:highlight w:val="yellow"/>
          <w:lang w:val="ro-RO" w:eastAsia="en-US"/>
        </w:rPr>
        <w:t xml:space="preserve">tip </w:t>
      </w:r>
      <w:r w:rsidR="00EF30D7" w:rsidRPr="00EF30D7">
        <w:rPr>
          <w:rFonts w:ascii="Arial Narrow" w:hAnsi="Arial Narrow" w:cs="Arial"/>
          <w:i/>
          <w:szCs w:val="24"/>
          <w:highlight w:val="yellow"/>
          <w:lang w:val="ro-RO" w:eastAsia="en-US"/>
        </w:rPr>
        <w:t>2019</w:t>
      </w:r>
      <w:r w:rsidR="009D7F57" w:rsidRPr="00D34DF1">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2.</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3.</w:t>
      </w:r>
      <w:r>
        <w:rPr>
          <w:rFonts w:ascii="Arial Narrow" w:hAnsi="Arial Narrow" w:cs="Arial"/>
          <w:szCs w:val="24"/>
          <w:lang w:val="ro-RO"/>
        </w:rPr>
        <w:t xml:space="preserve"> </w:t>
      </w:r>
      <w:r w:rsidR="00D34DF1">
        <w:rPr>
          <w:rFonts w:ascii="Arial Narrow" w:hAnsi="Arial Narrow" w:cs="Arial"/>
          <w:szCs w:val="24"/>
          <w:lang w:val="ro-RO"/>
        </w:rPr>
        <w:t>C</w:t>
      </w:r>
      <w:r w:rsidR="009D7F57" w:rsidRPr="00BA0A63">
        <w:rPr>
          <w:rFonts w:ascii="Arial Narrow" w:hAnsi="Arial Narrow" w:cs="Arial"/>
          <w:szCs w:val="24"/>
          <w:lang w:val="ro-RO"/>
        </w:rPr>
        <w:t>ontul deschis la Trezoreria Statului, potrivit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4.</w:t>
      </w:r>
      <w:r>
        <w:rPr>
          <w:rFonts w:ascii="Arial Narrow" w:hAnsi="Arial Narrow" w:cs="Arial"/>
          <w:szCs w:val="24"/>
          <w:lang w:val="ro-RO"/>
        </w:rPr>
        <w:t xml:space="preserve"> </w:t>
      </w:r>
      <w:r w:rsidR="00D34DF1">
        <w:rPr>
          <w:rFonts w:ascii="Arial Narrow" w:hAnsi="Arial Narrow" w:cs="Arial"/>
          <w:szCs w:val="24"/>
          <w:lang w:val="ro-RO"/>
        </w:rPr>
        <w:t>C</w:t>
      </w:r>
      <w:r w:rsidR="009D7F57" w:rsidRPr="00BA0A63">
        <w:rPr>
          <w:rFonts w:ascii="Arial Narrow" w:hAnsi="Arial Narrow" w:cs="Arial"/>
          <w:szCs w:val="24"/>
          <w:lang w:val="ro-RO"/>
        </w:rPr>
        <w:t>odul de înregistrare fiscală - codul unic de înregistrare;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5.</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ovada asigurării de răspundere civilă în domeniul medical pentru furnizor, valabilă la data încheierii contractului, cu obligaţia furnizorului de a o reînnoi pe toată perioada derulării contractului;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6.</w:t>
      </w:r>
      <w:r>
        <w:rPr>
          <w:rFonts w:ascii="Arial Narrow" w:hAnsi="Arial Narrow" w:cs="Arial"/>
          <w:szCs w:val="24"/>
          <w:lang w:val="ro-RO"/>
        </w:rPr>
        <w:t xml:space="preserve"> </w:t>
      </w:r>
      <w:r w:rsidR="00D34DF1">
        <w:rPr>
          <w:rFonts w:ascii="Arial Narrow" w:hAnsi="Arial Narrow" w:cs="Arial"/>
          <w:szCs w:val="24"/>
          <w:lang w:val="ro-RO"/>
        </w:rPr>
        <w:t>S</w:t>
      </w:r>
      <w:r w:rsidR="009D7F57" w:rsidRPr="00BA0A63">
        <w:rPr>
          <w:rFonts w:ascii="Arial Narrow" w:hAnsi="Arial Narrow" w:cs="Arial"/>
          <w:szCs w:val="24"/>
          <w:lang w:val="ro-RO"/>
        </w:rPr>
        <w:t>tructura organizatorică aprobată sau avizată, după caz, de Ministerul Sănătăţii, în vigoare la data încheierii contractului de furnizare de servicii medicale cu casa de asigurări de sănătate</w:t>
      </w:r>
      <w:r w:rsidR="00A76B1E">
        <w:rPr>
          <w:rFonts w:ascii="Arial Narrow" w:hAnsi="Arial Narrow" w:cs="Arial"/>
          <w:szCs w:val="24"/>
          <w:lang w:val="ro-RO"/>
        </w:rPr>
        <w:t xml:space="preserve"> (Autorizația Sanitară de Funcționare)</w:t>
      </w:r>
      <w:r w:rsidR="009D7F57" w:rsidRPr="00BA0A63">
        <w:rPr>
          <w:rFonts w:ascii="Arial Narrow" w:hAnsi="Arial Narrow" w:cs="Arial"/>
          <w:szCs w:val="24"/>
          <w:lang w:val="ro-RO"/>
        </w:rPr>
        <w:t xml:space="preserv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7.</w:t>
      </w:r>
      <w:r>
        <w:rPr>
          <w:rFonts w:ascii="Arial Narrow" w:hAnsi="Arial Narrow" w:cs="Arial"/>
          <w:szCs w:val="24"/>
          <w:lang w:val="ro-RO"/>
        </w:rPr>
        <w:t xml:space="preserve"> </w:t>
      </w:r>
      <w:r w:rsidR="00D34DF1">
        <w:rPr>
          <w:rFonts w:ascii="Arial Narrow" w:hAnsi="Arial Narrow" w:cs="Arial"/>
          <w:szCs w:val="24"/>
          <w:lang w:val="ro-RO"/>
        </w:rPr>
        <w:t xml:space="preserve">Copie a </w:t>
      </w:r>
      <w:r w:rsidR="009D7F57" w:rsidRPr="00BA0A63">
        <w:rPr>
          <w:rFonts w:ascii="Arial Narrow" w:hAnsi="Arial Narrow" w:cs="Arial"/>
          <w:szCs w:val="24"/>
          <w:lang w:val="ro-RO"/>
        </w:rPr>
        <w:t>ordinul</w:t>
      </w:r>
      <w:r w:rsidR="00D34DF1">
        <w:rPr>
          <w:rFonts w:ascii="Arial Narrow" w:hAnsi="Arial Narrow" w:cs="Arial"/>
          <w:szCs w:val="24"/>
          <w:lang w:val="ro-RO"/>
        </w:rPr>
        <w:t>ui</w:t>
      </w:r>
      <w:r w:rsidR="009D7F57" w:rsidRPr="00BA0A63">
        <w:rPr>
          <w:rFonts w:ascii="Arial Narrow" w:hAnsi="Arial Narrow" w:cs="Arial"/>
          <w:szCs w:val="24"/>
          <w:lang w:val="ro-RO"/>
        </w:rPr>
        <w:t xml:space="preserve"> ministrului sănătăţii privind clasificarea spitalului, după caz;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8.</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ocumentul prin care spitalul face dovada asigurării continuităţii asistenţei medicale cu o linie/două linii de gardă, conform art. 85;</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9.</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ocumentul prin care se face dovada că spitalul are acreditare în condiţiile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10.</w:t>
      </w:r>
      <w:r>
        <w:rPr>
          <w:rFonts w:ascii="Arial Narrow" w:hAnsi="Arial Narrow" w:cs="Arial"/>
          <w:szCs w:val="24"/>
          <w:lang w:val="ro-RO" w:eastAsia="en-US"/>
        </w:rPr>
        <w:t xml:space="preserve"> </w:t>
      </w:r>
      <w:r w:rsidR="00D34DF1" w:rsidRPr="00ED5EFA">
        <w:rPr>
          <w:rFonts w:ascii="Arial Narrow" w:hAnsi="Arial Narrow" w:cs="Arial"/>
          <w:szCs w:val="24"/>
          <w:lang w:val="ro-RO" w:eastAsia="en-US"/>
        </w:rPr>
        <w:t>D</w:t>
      </w:r>
      <w:r w:rsidR="009D7F57" w:rsidRPr="00ED5EFA">
        <w:rPr>
          <w:rFonts w:ascii="Arial Narrow" w:hAnsi="Arial Narrow" w:cs="Arial"/>
          <w:szCs w:val="24"/>
          <w:lang w:val="ro-RO" w:eastAsia="en-US"/>
        </w:rPr>
        <w:t xml:space="preserve">eclarație pe propria răspundere a managerului spitalului conf. art.204, alineat (2) din </w:t>
      </w:r>
      <w:r w:rsidR="006A4EED" w:rsidRPr="00ED5EFA">
        <w:rPr>
          <w:rFonts w:ascii="Arial Narrow" w:hAnsi="Arial Narrow" w:cs="Arial"/>
          <w:szCs w:val="24"/>
          <w:lang w:val="ro-RO" w:eastAsia="en-US"/>
        </w:rPr>
        <w:t>Norme</w:t>
      </w:r>
      <w:r w:rsidR="009D7F57" w:rsidRPr="00ED5EFA">
        <w:rPr>
          <w:rFonts w:ascii="Arial Narrow" w:hAnsi="Arial Narrow" w:cs="Arial"/>
          <w:szCs w:val="24"/>
          <w:lang w:val="ro-RO" w:eastAsia="en-US"/>
        </w:rPr>
        <w:t xml:space="preserve"> </w:t>
      </w:r>
      <w:r w:rsidR="00AB5F6B" w:rsidRPr="00EF30D7">
        <w:rPr>
          <w:rFonts w:ascii="Arial Narrow" w:hAnsi="Arial Narrow" w:cs="Arial"/>
          <w:szCs w:val="24"/>
          <w:lang w:val="ro-RO" w:eastAsia="en-US"/>
        </w:rPr>
        <w:t>conform modelului</w:t>
      </w:r>
      <w:r w:rsidR="00AB5F6B">
        <w:rPr>
          <w:rFonts w:ascii="Arial Narrow" w:hAnsi="Arial Narrow" w:cs="Arial"/>
          <w:szCs w:val="24"/>
          <w:lang w:val="ro-RO" w:eastAsia="en-US"/>
        </w:rPr>
        <w:t xml:space="preserve"> </w:t>
      </w:r>
      <w:r w:rsidR="009D7F57" w:rsidRPr="00BA0A63">
        <w:rPr>
          <w:rFonts w:ascii="Arial Narrow" w:hAnsi="Arial Narrow" w:cs="Arial"/>
          <w:szCs w:val="24"/>
          <w:lang w:val="ro-RO" w:eastAsia="en-US"/>
        </w:rPr>
        <w:t>(</w:t>
      </w:r>
      <w:r w:rsidR="00EF30D7" w:rsidRPr="00EF30D7">
        <w:rPr>
          <w:rFonts w:ascii="Arial Narrow" w:hAnsi="Arial Narrow" w:cs="Arial"/>
          <w:szCs w:val="24"/>
          <w:highlight w:val="yellow"/>
          <w:lang w:val="ro-RO" w:eastAsia="en-US"/>
        </w:rPr>
        <w:t xml:space="preserve">10. </w:t>
      </w:r>
      <w:r w:rsidR="00D40418">
        <w:rPr>
          <w:rFonts w:ascii="Arial Narrow" w:hAnsi="Arial Narrow" w:cs="Arial"/>
          <w:szCs w:val="24"/>
          <w:highlight w:val="yellow"/>
          <w:lang w:val="ro-RO" w:eastAsia="en-US"/>
        </w:rPr>
        <w:t>D</w:t>
      </w:r>
      <w:r w:rsidR="009D7F57" w:rsidRPr="00EF30D7">
        <w:rPr>
          <w:rFonts w:ascii="Arial Narrow" w:hAnsi="Arial Narrow" w:cs="Arial"/>
          <w:i/>
          <w:szCs w:val="24"/>
          <w:highlight w:val="yellow"/>
          <w:lang w:val="ro-RO" w:eastAsia="en-US"/>
        </w:rPr>
        <w:t>eclaratie furnizor art</w:t>
      </w:r>
      <w:r w:rsidR="00EF30D7" w:rsidRPr="00EF30D7">
        <w:rPr>
          <w:rFonts w:ascii="Arial Narrow" w:hAnsi="Arial Narrow" w:cs="Arial"/>
          <w:i/>
          <w:szCs w:val="24"/>
          <w:highlight w:val="yellow"/>
          <w:lang w:val="ro-RO" w:eastAsia="en-US"/>
        </w:rPr>
        <w:t>.</w:t>
      </w:r>
      <w:r w:rsidR="009D7F57" w:rsidRPr="00EF30D7">
        <w:rPr>
          <w:rFonts w:ascii="Arial Narrow" w:hAnsi="Arial Narrow" w:cs="Arial"/>
          <w:i/>
          <w:szCs w:val="24"/>
          <w:highlight w:val="yellow"/>
          <w:lang w:val="ro-RO" w:eastAsia="en-US"/>
        </w:rPr>
        <w:t>204</w:t>
      </w:r>
      <w:r w:rsidR="009D7F57" w:rsidRPr="0044700A">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11.</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eclaraţia pe propria răspundere a managerului spitalului că aplică protocoalele de practică medicală elaborate conform prevederilor legale în vigoare;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12.</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eclaraţie pe propria răspundere a managerului spitalului că aplică criteriile de internare pentru lista de afecţiuni prevăzută la lit. f), precum şi că asigură managementul listei de aşteptare pentru internările programabile, conform nivelului de competenţă al spitalului;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13.</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 xml:space="preserve">eclaraţie pe propria răspundere a managerului spitalului privind estimarea procentelor serviciilor medicale corespunzătoare spitalizărilor continue evitabile care se transferă pentru tratament în ambulatoriu/spitalizare de zi;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14.</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ecizia managerului spitalului privind aprobarea metodologiei proprii de rambursare, la cererea asiguraţilor, a cheltuielilor efectuate pe perioada internării în situaţiile prevăzute la art. 98;</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15.</w:t>
      </w:r>
      <w:r>
        <w:rPr>
          <w:rFonts w:ascii="Arial Narrow" w:hAnsi="Arial Narrow" w:cs="Arial"/>
          <w:szCs w:val="24"/>
          <w:lang w:val="ro-RO" w:eastAsia="en-US"/>
        </w:rPr>
        <w:t xml:space="preserve"> </w:t>
      </w:r>
      <w:r w:rsidR="00F635E2" w:rsidRPr="00ED5EFA">
        <w:rPr>
          <w:rFonts w:ascii="Arial Narrow" w:hAnsi="Arial Narrow" w:cs="Arial"/>
          <w:szCs w:val="24"/>
          <w:lang w:val="ro-RO" w:eastAsia="en-US"/>
        </w:rPr>
        <w:t>D</w:t>
      </w:r>
      <w:r w:rsidR="009D7F57" w:rsidRPr="00ED5EFA">
        <w:rPr>
          <w:rFonts w:ascii="Arial Narrow" w:hAnsi="Arial Narrow" w:cs="Arial"/>
          <w:szCs w:val="24"/>
          <w:lang w:val="ro-RO" w:eastAsia="en-US"/>
        </w:rPr>
        <w:t xml:space="preserve">eclarația de program de activitate al furnizorului </w:t>
      </w:r>
      <w:r w:rsidR="005B26F5" w:rsidRPr="00EF30D7">
        <w:rPr>
          <w:rFonts w:ascii="Arial Narrow" w:hAnsi="Arial Narrow" w:cs="Arial"/>
          <w:szCs w:val="24"/>
          <w:lang w:val="ro-RO" w:eastAsia="en-US"/>
        </w:rPr>
        <w:t>conform modelului</w:t>
      </w:r>
      <w:r w:rsidR="005B26F5">
        <w:rPr>
          <w:rFonts w:ascii="Arial Narrow" w:hAnsi="Arial Narrow" w:cs="Arial"/>
          <w:szCs w:val="24"/>
          <w:lang w:val="ro-RO" w:eastAsia="en-US"/>
        </w:rPr>
        <w:t xml:space="preserve"> </w:t>
      </w:r>
      <w:r w:rsidR="009D7F57" w:rsidRPr="00BA0A63">
        <w:rPr>
          <w:rFonts w:ascii="Arial Narrow" w:hAnsi="Arial Narrow" w:cs="Arial"/>
          <w:szCs w:val="24"/>
          <w:lang w:val="ro-RO" w:eastAsia="en-US"/>
        </w:rPr>
        <w:t>(</w:t>
      </w:r>
      <w:r w:rsidR="00B81D03" w:rsidRPr="00EF30D7">
        <w:rPr>
          <w:rFonts w:ascii="Arial Narrow" w:hAnsi="Arial Narrow" w:cs="Arial"/>
          <w:szCs w:val="24"/>
          <w:highlight w:val="yellow"/>
          <w:lang w:val="ro-RO" w:eastAsia="en-US"/>
        </w:rPr>
        <w:t>Declarație program ANEXA 45</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16.</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afecţiunilor care nu pot fi diagnosticate, investigate şi tratate în ambulatoriu/spitalizare de zi şi care impun internarea în regim de spitalizare continuă,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17.</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18.</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investigaţiilor paraclinice care nu pot fi efectuate în ambulatoriu pentru rezolvarea cazurilor şi care impun internarea pentru spitalizarea de zi,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19.</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 xml:space="preserve">ocumentele necesare pentru fundamentarea tarifului mediu pe caz rezolvat, a tarifului pe zi de spitalizare, a tarifului pe caz pentru serviciile acordate în regim de spitalizare de zi, documente care se stabilesc prin norme; </w:t>
      </w:r>
    </w:p>
    <w:p w:rsidR="009D7F57" w:rsidRDefault="009D7F57" w:rsidP="009D7F57">
      <w:pPr>
        <w:adjustRightInd w:val="0"/>
        <w:ind w:left="1080"/>
        <w:jc w:val="both"/>
        <w:rPr>
          <w:rFonts w:ascii="Arial Narrow" w:hAnsi="Arial Narrow" w:cs="Arial"/>
          <w:b/>
          <w:szCs w:val="24"/>
          <w:lang w:val="ro-RO"/>
        </w:rPr>
      </w:pPr>
      <w:r>
        <w:rPr>
          <w:rFonts w:ascii="Arial Narrow" w:hAnsi="Arial Narrow" w:cs="Arial"/>
          <w:b/>
          <w:szCs w:val="24"/>
          <w:lang w:val="ro-RO"/>
        </w:rPr>
        <w:br w:type="page"/>
      </w:r>
      <w:r w:rsidRPr="00BA0A63">
        <w:rPr>
          <w:rFonts w:ascii="Arial Narrow" w:hAnsi="Arial Narrow" w:cs="Arial"/>
          <w:b/>
          <w:szCs w:val="24"/>
          <w:lang w:val="ro-RO"/>
        </w:rPr>
        <w:lastRenderedPageBreak/>
        <w:t>pentru spitalizare continuă:</w:t>
      </w:r>
    </w:p>
    <w:p w:rsidR="003E1AE1" w:rsidRPr="00BA0A63" w:rsidRDefault="003E1AE1" w:rsidP="009D7F57">
      <w:pPr>
        <w:adjustRightInd w:val="0"/>
        <w:ind w:left="1080"/>
        <w:jc w:val="both"/>
        <w:rPr>
          <w:rFonts w:ascii="Arial Narrow" w:hAnsi="Arial Narrow" w:cs="Arial"/>
          <w:b/>
          <w:szCs w:val="24"/>
          <w:lang w:val="ro-RO" w:eastAsia="en-US"/>
        </w:rPr>
      </w:pP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19a.</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Statul de personal;</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19b.</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Execuţia bugetului instituţiei sanitare publice la data de 31.12.201</w:t>
      </w:r>
      <w:r w:rsidR="00F635E2">
        <w:rPr>
          <w:rFonts w:ascii="Arial Narrow" w:hAnsi="Arial Narrow" w:cs="Arial"/>
          <w:szCs w:val="24"/>
          <w:lang w:val="ro-RO" w:eastAsia="en-US"/>
        </w:rPr>
        <w:t>8</w:t>
      </w:r>
      <w:r w:rsidR="009D7F57" w:rsidRPr="00BA0A63">
        <w:rPr>
          <w:rFonts w:ascii="Arial Narrow" w:hAnsi="Arial Narrow" w:cs="Arial"/>
          <w:szCs w:val="24"/>
          <w:lang w:val="ro-RO" w:eastAsia="en-US"/>
        </w:rPr>
        <w:t>;</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19c.</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Ultima formă a bugetului de venituri şi cheltuieli pentru anul 201</w:t>
      </w:r>
      <w:r w:rsidR="00F635E2">
        <w:rPr>
          <w:rFonts w:ascii="Arial Narrow" w:hAnsi="Arial Narrow" w:cs="Arial"/>
          <w:szCs w:val="24"/>
          <w:lang w:val="ro-RO" w:eastAsia="en-US"/>
        </w:rPr>
        <w:t>8</w:t>
      </w:r>
      <w:r w:rsidR="009D7F57" w:rsidRPr="00BA0A63">
        <w:rPr>
          <w:rFonts w:ascii="Arial Narrow" w:hAnsi="Arial Narrow" w:cs="Arial"/>
          <w:szCs w:val="24"/>
          <w:lang w:val="ro-RO" w:eastAsia="en-US"/>
        </w:rPr>
        <w:t xml:space="preserve"> valabilă la 31.12.201</w:t>
      </w:r>
      <w:r w:rsidR="00F635E2">
        <w:rPr>
          <w:rFonts w:ascii="Arial Narrow" w:hAnsi="Arial Narrow" w:cs="Arial"/>
          <w:szCs w:val="24"/>
          <w:lang w:val="ro-RO" w:eastAsia="en-US"/>
        </w:rPr>
        <w:t>8</w:t>
      </w:r>
      <w:r w:rsidR="009D7F57" w:rsidRPr="00BA0A63">
        <w:rPr>
          <w:rFonts w:ascii="Arial Narrow" w:hAnsi="Arial Narrow" w:cs="Arial"/>
          <w:szCs w:val="24"/>
          <w:lang w:val="ro-RO" w:eastAsia="en-US"/>
        </w:rPr>
        <w:t xml:space="preserve"> aprobată de ordonatorul de credite;</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19d.</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Lista investigaţiilor paraclinice/serviciilor medicale clinice - consultaţii interdisciplinare, efectuate în alte unităţi sanitare: nr., tipul, valoare şi nr. de bolnavi internaţi pentru care au fost efectuate aceste servicii;</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19e.</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Stocul de medicamente, materiale sanitare şi reactivi la 01.01.201</w:t>
      </w:r>
      <w:r w:rsidR="00F635E2">
        <w:rPr>
          <w:rFonts w:ascii="Arial Narrow" w:hAnsi="Arial Narrow" w:cs="Arial"/>
          <w:szCs w:val="24"/>
          <w:lang w:val="ro-RO" w:eastAsia="en-US"/>
        </w:rPr>
        <w:t>8</w:t>
      </w:r>
      <w:r w:rsidR="009D7F57" w:rsidRPr="00BA0A63">
        <w:rPr>
          <w:rFonts w:ascii="Arial Narrow" w:hAnsi="Arial Narrow" w:cs="Arial"/>
          <w:szCs w:val="24"/>
          <w:lang w:val="ro-RO" w:eastAsia="en-US"/>
        </w:rPr>
        <w:t xml:space="preserve"> şi la 31.12.201</w:t>
      </w:r>
      <w:r w:rsidR="00F635E2">
        <w:rPr>
          <w:rFonts w:ascii="Arial Narrow" w:hAnsi="Arial Narrow" w:cs="Arial"/>
          <w:szCs w:val="24"/>
          <w:lang w:val="ro-RO" w:eastAsia="en-US"/>
        </w:rPr>
        <w:t>8</w:t>
      </w:r>
      <w:r w:rsidR="009D7F57" w:rsidRPr="00BA0A63">
        <w:rPr>
          <w:rFonts w:ascii="Arial Narrow" w:hAnsi="Arial Narrow" w:cs="Arial"/>
          <w:szCs w:val="24"/>
          <w:lang w:val="ro-RO" w:eastAsia="en-US"/>
        </w:rPr>
        <w:t>;</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 xml:space="preserve">19f. </w:t>
      </w:r>
      <w:r w:rsidR="009D7F57" w:rsidRPr="00BA0A63">
        <w:rPr>
          <w:rFonts w:ascii="Arial Narrow" w:hAnsi="Arial Narrow" w:cs="Arial"/>
          <w:szCs w:val="24"/>
          <w:lang w:val="ro-RO" w:eastAsia="en-US"/>
        </w:rPr>
        <w:t>Fişa de fundamentare a tarifului pentru anul 2</w:t>
      </w:r>
      <w:r w:rsidR="00D206F7">
        <w:rPr>
          <w:rFonts w:ascii="Arial Narrow" w:hAnsi="Arial Narrow" w:cs="Arial"/>
          <w:szCs w:val="24"/>
          <w:lang w:val="ro-RO" w:eastAsia="en-US"/>
        </w:rPr>
        <w:t>01</w:t>
      </w:r>
      <w:r w:rsidR="00F635E2">
        <w:rPr>
          <w:rFonts w:ascii="Arial Narrow" w:hAnsi="Arial Narrow" w:cs="Arial"/>
          <w:szCs w:val="24"/>
          <w:lang w:val="ro-RO" w:eastAsia="en-US"/>
        </w:rPr>
        <w:t>9</w:t>
      </w:r>
      <w:r w:rsidR="00D206F7">
        <w:rPr>
          <w:rFonts w:ascii="Arial Narrow" w:hAnsi="Arial Narrow" w:cs="Arial"/>
          <w:szCs w:val="24"/>
          <w:lang w:val="ro-RO" w:eastAsia="en-US"/>
        </w:rPr>
        <w:t xml:space="preserve">, pe elemente de cheltuieli </w:t>
      </w:r>
      <w:r w:rsidR="009D7F57" w:rsidRPr="00BA0A63">
        <w:rPr>
          <w:rFonts w:ascii="Arial Narrow" w:hAnsi="Arial Narrow" w:cs="Arial"/>
          <w:szCs w:val="24"/>
          <w:lang w:val="ro-RO" w:eastAsia="en-US"/>
        </w:rPr>
        <w:t>-</w:t>
      </w:r>
      <w:r w:rsidR="00D206F7">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se completează pentru fiecare secţie/compartiment </w:t>
      </w:r>
      <w:r w:rsidR="00D206F7">
        <w:rPr>
          <w:rFonts w:ascii="Arial Narrow" w:hAnsi="Arial Narrow" w:cs="Arial"/>
          <w:szCs w:val="24"/>
          <w:lang w:val="ro-RO" w:eastAsia="en-US"/>
        </w:rPr>
        <w:t>–</w:t>
      </w:r>
      <w:r w:rsidR="009D7F57" w:rsidRPr="00BA0A63">
        <w:rPr>
          <w:rFonts w:ascii="Arial Narrow" w:hAnsi="Arial Narrow" w:cs="Arial"/>
          <w:szCs w:val="24"/>
          <w:lang w:val="ro-RO" w:eastAsia="en-US"/>
        </w:rPr>
        <w:t xml:space="preserve"> </w:t>
      </w:r>
      <w:r w:rsidR="00D206F7" w:rsidRPr="00EF30D7">
        <w:rPr>
          <w:rFonts w:ascii="Arial Narrow" w:hAnsi="Arial Narrow" w:cs="Arial"/>
          <w:szCs w:val="24"/>
          <w:lang w:val="ro-RO" w:eastAsia="en-US"/>
        </w:rPr>
        <w:t>conform modelului</w:t>
      </w:r>
      <w:r w:rsidR="00D206F7">
        <w:rPr>
          <w:rFonts w:ascii="Arial Narrow" w:hAnsi="Arial Narrow" w:cs="Arial"/>
          <w:szCs w:val="24"/>
          <w:lang w:val="ro-RO" w:eastAsia="en-US"/>
        </w:rPr>
        <w:t xml:space="preserve"> </w:t>
      </w:r>
      <w:r w:rsidR="009D7F57" w:rsidRPr="00BA0A63">
        <w:rPr>
          <w:rFonts w:ascii="Arial Narrow" w:hAnsi="Arial Narrow" w:cs="Arial"/>
          <w:szCs w:val="24"/>
          <w:lang w:val="ro-RO" w:eastAsia="en-US"/>
        </w:rPr>
        <w:t>(</w:t>
      </w:r>
      <w:r w:rsidR="009D7F57" w:rsidRPr="00EF30D7">
        <w:rPr>
          <w:rFonts w:ascii="Arial Narrow" w:hAnsi="Arial Narrow" w:cs="Arial"/>
          <w:szCs w:val="24"/>
          <w:highlight w:val="yellow"/>
          <w:lang w:val="ro-RO" w:eastAsia="en-US"/>
        </w:rPr>
        <w:t>Anexa 22 A</w:t>
      </w:r>
      <w:r w:rsidR="009D7F57" w:rsidRPr="00BA0A63">
        <w:rPr>
          <w:rFonts w:ascii="Arial Narrow" w:hAnsi="Arial Narrow" w:cs="Arial"/>
          <w:szCs w:val="24"/>
          <w:lang w:val="ro-RO" w:eastAsia="en-US"/>
        </w:rPr>
        <w:t>)</w:t>
      </w:r>
    </w:p>
    <w:p w:rsidR="009D7F57" w:rsidRPr="00BA0A63" w:rsidRDefault="009D7F57" w:rsidP="009D7F57">
      <w:pPr>
        <w:adjustRightInd w:val="0"/>
        <w:ind w:left="1080"/>
        <w:jc w:val="both"/>
        <w:rPr>
          <w:rFonts w:ascii="Arial Narrow" w:hAnsi="Arial Narrow" w:cs="Arial"/>
          <w:szCs w:val="24"/>
          <w:lang w:val="ro-RO" w:eastAsia="en-US"/>
        </w:rPr>
      </w:pPr>
    </w:p>
    <w:p w:rsidR="009D7F57" w:rsidRDefault="009D7F57" w:rsidP="009D7F57">
      <w:pPr>
        <w:adjustRightInd w:val="0"/>
        <w:ind w:left="1080"/>
        <w:jc w:val="both"/>
        <w:rPr>
          <w:rFonts w:ascii="Arial Narrow" w:hAnsi="Arial Narrow" w:cs="Arial"/>
          <w:b/>
          <w:szCs w:val="24"/>
          <w:lang w:val="ro-RO" w:eastAsia="en-US"/>
        </w:rPr>
      </w:pPr>
      <w:r w:rsidRPr="00BA0A63">
        <w:rPr>
          <w:rFonts w:ascii="Arial Narrow" w:hAnsi="Arial Narrow" w:cs="Arial"/>
          <w:b/>
          <w:szCs w:val="24"/>
          <w:lang w:val="ro-RO" w:eastAsia="en-US"/>
        </w:rPr>
        <w:t>pentru spitalizare de zi</w:t>
      </w:r>
    </w:p>
    <w:p w:rsidR="003E1AE1" w:rsidRPr="00BA0A63" w:rsidRDefault="003E1AE1" w:rsidP="009D7F57">
      <w:pPr>
        <w:adjustRightInd w:val="0"/>
        <w:ind w:left="1080"/>
        <w:jc w:val="both"/>
        <w:rPr>
          <w:rFonts w:ascii="Arial Narrow" w:hAnsi="Arial Narrow" w:cs="Arial"/>
          <w:b/>
          <w:szCs w:val="24"/>
          <w:lang w:val="ro-RO" w:eastAsia="en-US"/>
        </w:rPr>
      </w:pP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19g.</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Model de pacient</w:t>
      </w:r>
      <w:r w:rsidR="00D206F7">
        <w:rPr>
          <w:rFonts w:ascii="Arial Narrow" w:hAnsi="Arial Narrow" w:cs="Arial"/>
          <w:szCs w:val="24"/>
          <w:lang w:val="ro-RO" w:eastAsia="en-US"/>
        </w:rPr>
        <w:t xml:space="preserve">, </w:t>
      </w:r>
      <w:r w:rsidR="00D206F7" w:rsidRPr="00EF30D7">
        <w:rPr>
          <w:rFonts w:ascii="Arial Narrow" w:hAnsi="Arial Narrow" w:cs="Arial"/>
          <w:szCs w:val="24"/>
          <w:lang w:val="ro-RO" w:eastAsia="en-US"/>
        </w:rPr>
        <w:t>conform modelului</w:t>
      </w:r>
      <w:r w:rsidR="009D7F57" w:rsidRPr="00BA0A63">
        <w:rPr>
          <w:rFonts w:ascii="Arial Narrow" w:hAnsi="Arial Narrow" w:cs="Arial"/>
          <w:szCs w:val="24"/>
          <w:lang w:val="ro-RO" w:eastAsia="en-US"/>
        </w:rPr>
        <w:t xml:space="preserve"> (</w:t>
      </w:r>
      <w:r w:rsidR="009D7F57" w:rsidRPr="00EF30D7">
        <w:rPr>
          <w:rFonts w:ascii="Arial Narrow" w:hAnsi="Arial Narrow" w:cs="Arial"/>
          <w:szCs w:val="24"/>
          <w:highlight w:val="yellow"/>
          <w:lang w:val="ro-RO" w:eastAsia="en-US"/>
        </w:rPr>
        <w:t>Anexa 22 B</w:t>
      </w:r>
      <w:r w:rsidR="00EF30D7" w:rsidRPr="00EF30D7">
        <w:rPr>
          <w:rFonts w:ascii="Arial Narrow" w:hAnsi="Arial Narrow" w:cs="Arial"/>
          <w:szCs w:val="24"/>
          <w:highlight w:val="yellow"/>
          <w:lang w:val="ro-RO" w:eastAsia="en-US"/>
        </w:rPr>
        <w:t xml:space="preserve"> MODEL PACIENT</w:t>
      </w:r>
      <w:r w:rsidR="009D7F57" w:rsidRPr="00BA0A63">
        <w:rPr>
          <w:rFonts w:ascii="Arial Narrow" w:hAnsi="Arial Narrow" w:cs="Arial"/>
          <w:szCs w:val="24"/>
          <w:lang w:val="ro-RO" w:eastAsia="en-US"/>
        </w:rPr>
        <w:t>)</w:t>
      </w:r>
    </w:p>
    <w:p w:rsidR="009D7F57" w:rsidRPr="00BA0A63" w:rsidRDefault="009D7F57" w:rsidP="009D7F57">
      <w:pPr>
        <w:adjustRightInd w:val="0"/>
        <w:ind w:left="720"/>
        <w:jc w:val="both"/>
        <w:rPr>
          <w:rFonts w:ascii="Arial Narrow" w:hAnsi="Arial Narrow" w:cs="Arial"/>
          <w:szCs w:val="24"/>
          <w:lang w:val="ro-RO" w:eastAsia="en-US"/>
        </w:rPr>
      </w:pPr>
    </w:p>
    <w:p w:rsidR="009D7F57" w:rsidRPr="00BA0A63" w:rsidRDefault="00C33E6C" w:rsidP="00C33E6C">
      <w:pPr>
        <w:adjustRightInd w:val="0"/>
        <w:ind w:left="720"/>
        <w:jc w:val="both"/>
        <w:rPr>
          <w:rFonts w:ascii="Arial Narrow" w:hAnsi="Arial Narrow" w:cs="Arial"/>
          <w:szCs w:val="24"/>
          <w:lang w:val="ro-RO" w:eastAsia="en-US"/>
        </w:rPr>
      </w:pPr>
      <w:r>
        <w:rPr>
          <w:rFonts w:ascii="Arial Narrow" w:hAnsi="Arial Narrow" w:cs="Arial"/>
          <w:szCs w:val="24"/>
          <w:lang w:val="ro-RO"/>
        </w:rPr>
        <w:t>I</w:t>
      </w:r>
      <w:r w:rsidR="009D7F57" w:rsidRPr="00BA0A63">
        <w:rPr>
          <w:rFonts w:ascii="Arial Narrow" w:hAnsi="Arial Narrow" w:cs="Arial"/>
          <w:szCs w:val="24"/>
          <w:lang w:val="ro-RO"/>
        </w:rPr>
        <w:t xml:space="preserve">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w:t>
      </w:r>
    </w:p>
    <w:p w:rsidR="009D7F57" w:rsidRPr="00BA0A63" w:rsidRDefault="009D7F57" w:rsidP="009D7F57">
      <w:pPr>
        <w:adjustRightInd w:val="0"/>
        <w:ind w:left="720"/>
        <w:jc w:val="both"/>
        <w:rPr>
          <w:rFonts w:ascii="Arial Narrow" w:hAnsi="Arial Narrow" w:cs="Arial"/>
          <w:b/>
          <w:szCs w:val="24"/>
          <w:lang w:val="ro-RO" w:eastAsia="en-US"/>
        </w:rPr>
      </w:pPr>
    </w:p>
    <w:p w:rsidR="009D7F57"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20a.</w:t>
      </w:r>
      <w:r w:rsidR="009D7F57" w:rsidRPr="00BA0A63">
        <w:rPr>
          <w:rFonts w:ascii="Arial Narrow" w:hAnsi="Arial Narrow" w:cs="Arial"/>
          <w:b/>
          <w:szCs w:val="24"/>
          <w:lang w:val="ro-RO" w:eastAsia="en-US"/>
        </w:rPr>
        <w:t xml:space="preserve"> indicatori cantitativi:</w:t>
      </w:r>
    </w:p>
    <w:p w:rsidR="003E1AE1" w:rsidRPr="00BA0A63" w:rsidRDefault="003E1AE1" w:rsidP="009D7F57">
      <w:pPr>
        <w:adjustRightInd w:val="0"/>
        <w:ind w:left="720"/>
        <w:jc w:val="both"/>
        <w:rPr>
          <w:rFonts w:ascii="Arial Narrow" w:hAnsi="Arial Narrow" w:cs="Arial"/>
          <w:b/>
          <w:szCs w:val="24"/>
          <w:lang w:val="ro-RO" w:eastAsia="en-US"/>
        </w:rPr>
      </w:pP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număr de personal medical de specialitate existent conform structurii spitalelor, având în vedere şi numărul de posturi aprobate, potrivit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număr de paturi stabilit potrivit structurii organizatorice a spitalelor aprobată sau avizată, după caz, de Ministerul Sănătăţii, în condiţiile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număr de paturi contractabile cu încadrarea în planul de paturi aprobat la nivel judeţean stabilit prin ordin al ministrului sănătăţii; 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indicele mediu de utilizare a paturilor la nivel naţional, luat în calcul la stabilirea capacităţii spitalului funcţie de numărul de paturi contractabile este: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4.1. pentru secţii/compartimente de acuţi 290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4.2. pentru secţii/compartimente de cronici şi îngrijiri paliative 320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4.3. pentru secţii/compartimente de cronici cu internări obligatorii pentru bolnavii aflaţi sub incidenţa art. 109, art. 110, art. 124 şi art. 125 din Legea nr. 286/2009 privind Codul penal, cu modificările şi completările ulterioare, şi cele dispuse prin ordonanţa procurorului pe timpul judecării sau urmăririi penale, precum şi pentru bolnavii care necesită asistenţă medicală spitalicească de lungă durată (ani) 360 zile.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 de zile de spitalizare, total şi pe secţii, stabilit pe baza indicelui mediu de utilizare a paturilor la nivel naţional pe tipuri de secţii/compartimente;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durată de spitalizare/durata de spitalizare efectiv realizată/durată medie de spitalizare la nivel naţional în secţiile pentru afecţiuni acute, după caz;</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7. număr de cazuri externate - spitalizare continuă, calculat la capacitatea spitalului funcţie de numărul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lastRenderedPageBreak/>
        <w:t>8. indice de complexitate a cazurilor;</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9. număr de servicii medicale spitaliceşti acordate în regim de spitalizare de zi şi număr cazuri rezolvate acordate în regim de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10. tarif pe caz rezolvat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11. tarif mediu pe caz rezolvat (non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12. tarif pe serviciu medical, respectiv tarif pe caz rezolvat pentru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13. tarif pe zi de spitalizare pentru secţii compartimente de cronici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 xml:space="preserve">14. durata medie de spitalizare la nivel de spital - DMS_spital - este prevăzută în anexa nr. 23 A la ordin pentru spitalele de acuţi finanţate pe baza sistemului DRG şi durata medie de spitalizare la nivel naţional - DMS_nat - </w:t>
      </w:r>
      <w:r w:rsidRPr="00ED5EFA">
        <w:rPr>
          <w:rFonts w:ascii="Arial Narrow" w:hAnsi="Arial Narrow" w:cs="Arial"/>
          <w:szCs w:val="24"/>
          <w:lang w:val="ro-RO" w:eastAsia="en-US"/>
        </w:rPr>
        <w:t>este 6,05 pentru</w:t>
      </w:r>
      <w:r w:rsidRPr="00BA0A63">
        <w:rPr>
          <w:rFonts w:ascii="Arial Narrow" w:hAnsi="Arial Narrow" w:cs="Arial"/>
          <w:szCs w:val="24"/>
          <w:lang w:val="ro-RO" w:eastAsia="en-US"/>
        </w:rPr>
        <w:t xml:space="preserve"> spitalele de acuţi care nu sunt finanţate pe baza sistemului DRG</w:t>
      </w:r>
    </w:p>
    <w:p w:rsidR="009D7F57" w:rsidRPr="00BA0A63" w:rsidRDefault="009D7F57" w:rsidP="009D7F57">
      <w:pPr>
        <w:adjustRightInd w:val="0"/>
        <w:ind w:left="720"/>
        <w:jc w:val="both"/>
        <w:rPr>
          <w:rFonts w:ascii="Arial Narrow" w:hAnsi="Arial Narrow" w:cs="Arial"/>
          <w:b/>
          <w:szCs w:val="24"/>
          <w:lang w:val="ro-RO" w:eastAsia="en-US"/>
        </w:rPr>
      </w:pPr>
    </w:p>
    <w:p w:rsidR="009D7F57"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20b.</w:t>
      </w:r>
      <w:r w:rsidR="009D7F57" w:rsidRPr="00BA0A63">
        <w:rPr>
          <w:rFonts w:ascii="Arial Narrow" w:hAnsi="Arial Narrow" w:cs="Arial"/>
          <w:b/>
          <w:szCs w:val="24"/>
          <w:lang w:val="ro-RO" w:eastAsia="en-US"/>
        </w:rPr>
        <w:t xml:space="preserve"> indicatori calitativi:</w:t>
      </w:r>
    </w:p>
    <w:p w:rsidR="003E1AE1" w:rsidRPr="00BA0A63" w:rsidRDefault="003E1AE1" w:rsidP="009D7F57">
      <w:pPr>
        <w:adjustRightInd w:val="0"/>
        <w:ind w:left="720"/>
        <w:jc w:val="both"/>
        <w:rPr>
          <w:rFonts w:ascii="Arial Narrow" w:hAnsi="Arial Narrow" w:cs="Arial"/>
          <w:b/>
          <w:szCs w:val="24"/>
          <w:lang w:val="ro-RO" w:eastAsia="en-US"/>
        </w:rPr>
      </w:pP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gradul de complexitate a serviciilor medicale spitaliceşti acordate în funcţie de morbiditatea spitalizată, de dotarea spitalului cu aparatură şi de încadrarea cu personalul de specialitate;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infecţii nosocomiale raportate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gradul de operabilitate înregistrat pe secţiile/compartimentele de specialitate chirurgicală,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mortalitatea raportată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numărul de cazuri de urgenţă medico/chirurgicală prezentate în structurile de urgenţă (camere de gardă), din care numărul cazurilor internate;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gradul de realizare a indicatorilor de management contractaţi pentru anul 201</w:t>
      </w:r>
      <w:r w:rsidR="00F635E2">
        <w:rPr>
          <w:rFonts w:ascii="Arial Narrow" w:hAnsi="Arial Narrow" w:cs="Arial"/>
          <w:szCs w:val="24"/>
          <w:lang w:val="ro-RO" w:eastAsia="en-US"/>
        </w:rPr>
        <w:t>8</w:t>
      </w:r>
      <w:r w:rsidRPr="00BA0A63">
        <w:rPr>
          <w:rFonts w:ascii="Arial Narrow" w:hAnsi="Arial Narrow" w:cs="Arial"/>
          <w:szCs w:val="24"/>
          <w:lang w:val="ro-RO" w:eastAsia="en-US"/>
        </w:rPr>
        <w:t>, sau pentru perioada corespunzătoare, după caz.</w:t>
      </w:r>
    </w:p>
    <w:p w:rsidR="009D7F57" w:rsidRPr="00BA0A63" w:rsidRDefault="009D7F57" w:rsidP="009D7F57">
      <w:pPr>
        <w:adjustRightInd w:val="0"/>
        <w:ind w:left="1440"/>
        <w:jc w:val="both"/>
        <w:rPr>
          <w:rFonts w:ascii="Arial Narrow" w:hAnsi="Arial Narrow" w:cs="Arial"/>
          <w:szCs w:val="24"/>
          <w:lang w:val="ro-RO" w:eastAsia="en-US"/>
        </w:rPr>
      </w:pP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 xml:space="preserve">21. </w:t>
      </w:r>
      <w:r w:rsidR="003E1AE1">
        <w:rPr>
          <w:rFonts w:ascii="Arial Narrow" w:hAnsi="Arial Narrow" w:cs="Arial"/>
          <w:szCs w:val="24"/>
          <w:lang w:val="ro-RO" w:eastAsia="en-US"/>
        </w:rPr>
        <w:t>T</w:t>
      </w:r>
      <w:r w:rsidR="009D7F57" w:rsidRPr="00BA0A63">
        <w:rPr>
          <w:rFonts w:ascii="Arial Narrow" w:hAnsi="Arial Narrow" w:cs="Arial"/>
          <w:szCs w:val="24"/>
          <w:lang w:val="ro-RO" w:eastAsia="en-US"/>
        </w:rPr>
        <w:t xml:space="preserve">abel cu structura de personal – </w:t>
      </w:r>
      <w:r w:rsidR="00275CD7" w:rsidRPr="00E02AAC">
        <w:rPr>
          <w:rFonts w:ascii="Arial Narrow" w:hAnsi="Arial Narrow" w:cs="Arial"/>
          <w:szCs w:val="24"/>
          <w:lang w:val="ro-RO" w:eastAsia="en-US"/>
        </w:rPr>
        <w:t>conform modelului</w:t>
      </w:r>
      <w:r w:rsidR="00275CD7">
        <w:rPr>
          <w:rFonts w:ascii="Arial Narrow" w:hAnsi="Arial Narrow" w:cs="Arial"/>
          <w:szCs w:val="24"/>
          <w:lang w:val="ro-RO" w:eastAsia="en-US"/>
        </w:rPr>
        <w:t xml:space="preserve"> </w:t>
      </w:r>
      <w:r w:rsidR="009D7F57" w:rsidRPr="0044700A">
        <w:rPr>
          <w:rFonts w:ascii="Arial Narrow" w:hAnsi="Arial Narrow" w:cs="Arial"/>
          <w:szCs w:val="24"/>
          <w:lang w:val="ro-RO" w:eastAsia="en-US"/>
        </w:rPr>
        <w:t>(</w:t>
      </w:r>
      <w:r w:rsidR="009D7F57" w:rsidRPr="00E02AAC">
        <w:rPr>
          <w:rFonts w:ascii="Arial Narrow" w:hAnsi="Arial Narrow" w:cs="Arial"/>
          <w:i/>
          <w:szCs w:val="24"/>
          <w:highlight w:val="yellow"/>
          <w:lang w:val="ro-RO" w:eastAsia="en-US"/>
        </w:rPr>
        <w:t>Anexa medici contract spital</w:t>
      </w:r>
      <w:r w:rsidR="009D7F57" w:rsidRPr="00BA0A63">
        <w:rPr>
          <w:rFonts w:ascii="Arial Narrow" w:hAnsi="Arial Narrow" w:cs="Arial"/>
          <w:i/>
          <w:szCs w:val="24"/>
          <w:lang w:val="ro-RO" w:eastAsia="en-US"/>
        </w:rPr>
        <w:t>)</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22. </w:t>
      </w:r>
      <w:r w:rsidR="003E1AE1">
        <w:rPr>
          <w:rFonts w:ascii="Arial Narrow" w:hAnsi="Arial Narrow" w:cs="Arial"/>
          <w:szCs w:val="24"/>
          <w:lang w:val="ro-RO"/>
        </w:rPr>
        <w:t>C</w:t>
      </w:r>
      <w:r w:rsidR="009D7F57" w:rsidRPr="00BA0A63">
        <w:rPr>
          <w:rFonts w:ascii="Arial Narrow" w:hAnsi="Arial Narrow" w:cs="Arial"/>
          <w:szCs w:val="24"/>
          <w:lang w:val="ro-RO"/>
        </w:rPr>
        <w:t xml:space="preserve">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23. </w:t>
      </w:r>
      <w:r w:rsidR="003E1AE1">
        <w:rPr>
          <w:rFonts w:ascii="Arial Narrow" w:hAnsi="Arial Narrow" w:cs="Arial"/>
          <w:szCs w:val="24"/>
          <w:lang w:val="ro-RO"/>
        </w:rPr>
        <w:t>D</w:t>
      </w:r>
      <w:r w:rsidR="009D7F57" w:rsidRPr="00BA0A63">
        <w:rPr>
          <w:rFonts w:ascii="Arial Narrow" w:hAnsi="Arial Narrow" w:cs="Arial"/>
          <w:szCs w:val="24"/>
          <w:lang w:val="ro-RO"/>
        </w:rPr>
        <w:t xml:space="preserve">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 </w:t>
      </w:r>
      <w:r w:rsidR="00B81D03" w:rsidRPr="00E02AAC">
        <w:rPr>
          <w:rFonts w:ascii="Arial Narrow" w:hAnsi="Arial Narrow" w:cs="Arial"/>
          <w:szCs w:val="24"/>
          <w:lang w:val="ro-RO"/>
        </w:rPr>
        <w:t xml:space="preserve">conform modelului </w:t>
      </w:r>
      <w:r w:rsidR="009D7F57" w:rsidRPr="00E02AAC">
        <w:rPr>
          <w:rFonts w:ascii="Arial Narrow" w:hAnsi="Arial Narrow" w:cs="Arial"/>
          <w:szCs w:val="24"/>
          <w:lang w:val="ro-RO"/>
        </w:rPr>
        <w:t>(</w:t>
      </w:r>
      <w:r w:rsidR="00B81D03" w:rsidRPr="00E02AAC">
        <w:rPr>
          <w:rFonts w:ascii="Arial Narrow" w:hAnsi="Arial Narrow" w:cs="Arial"/>
          <w:szCs w:val="24"/>
          <w:highlight w:val="yellow"/>
          <w:lang w:val="ro-RO"/>
        </w:rPr>
        <w:t>D</w:t>
      </w:r>
      <w:r w:rsidR="009D7F57" w:rsidRPr="00E02AAC">
        <w:rPr>
          <w:rFonts w:ascii="Arial Narrow" w:hAnsi="Arial Narrow" w:cs="Arial"/>
          <w:i/>
          <w:szCs w:val="24"/>
          <w:highlight w:val="yellow"/>
          <w:lang w:val="ro-RO"/>
        </w:rPr>
        <w:t>eclaratie medic</w:t>
      </w:r>
      <w:r w:rsidR="009D7F57" w:rsidRPr="0044700A">
        <w:rPr>
          <w:rFonts w:ascii="Arial Narrow" w:hAnsi="Arial Narrow" w:cs="Arial"/>
          <w:szCs w:val="24"/>
          <w:lang w:val="ro-RO"/>
        </w:rPr>
        <w:t>);</w:t>
      </w:r>
      <w:r w:rsidR="009D7F57" w:rsidRPr="00BA0A63">
        <w:rPr>
          <w:rFonts w:ascii="Arial Narrow" w:hAnsi="Arial Narrow" w:cs="Arial"/>
          <w:szCs w:val="24"/>
          <w:lang w:val="ro-RO"/>
        </w:rPr>
        <w:t xml:space="preserve"> </w:t>
      </w:r>
    </w:p>
    <w:p w:rsidR="009D7F57" w:rsidRDefault="00C33E6C" w:rsidP="00C33E6C">
      <w:pPr>
        <w:adjustRightInd w:val="0"/>
        <w:ind w:left="360"/>
        <w:jc w:val="both"/>
        <w:rPr>
          <w:rFonts w:ascii="Arial Narrow" w:hAnsi="Arial Narrow" w:cs="Arial"/>
          <w:szCs w:val="24"/>
          <w:lang w:val="ro-RO"/>
        </w:rPr>
      </w:pPr>
      <w:r w:rsidRPr="00C33E6C">
        <w:rPr>
          <w:rFonts w:ascii="Arial Narrow" w:hAnsi="Arial Narrow" w:cs="Arial"/>
          <w:b/>
          <w:szCs w:val="24"/>
          <w:lang w:val="ro-RO"/>
        </w:rPr>
        <w:t xml:space="preserve">24. </w:t>
      </w:r>
      <w:r w:rsidR="003E1AE1">
        <w:rPr>
          <w:rFonts w:ascii="Arial Narrow" w:hAnsi="Arial Narrow" w:cs="Arial"/>
          <w:szCs w:val="24"/>
          <w:lang w:val="ro-RO"/>
        </w:rPr>
        <w:t>A</w:t>
      </w:r>
      <w:r w:rsidR="009D7F57" w:rsidRPr="00BA0A63">
        <w:rPr>
          <w:rFonts w:ascii="Arial Narrow" w:hAnsi="Arial Narrow" w:cs="Arial"/>
          <w:szCs w:val="24"/>
          <w:lang w:val="ro-RO"/>
        </w:rPr>
        <w:t xml:space="preserve">ctul doveditor prin care personalul medico-sanitar îşi exercită profesia la furnizor (contract de munca, colaborare, prestări servicii, etc.); </w:t>
      </w:r>
    </w:p>
    <w:p w:rsidR="003E1AE1" w:rsidRDefault="003E1AE1" w:rsidP="00C33E6C">
      <w:pPr>
        <w:adjustRightInd w:val="0"/>
        <w:ind w:left="360"/>
        <w:jc w:val="both"/>
        <w:rPr>
          <w:rFonts w:ascii="Arial Narrow" w:hAnsi="Arial Narrow" w:cs="Arial"/>
          <w:szCs w:val="24"/>
          <w:lang w:eastAsia="en-US"/>
        </w:rPr>
      </w:pPr>
      <w:r>
        <w:rPr>
          <w:rFonts w:ascii="Arial Narrow" w:hAnsi="Arial Narrow" w:cs="Arial"/>
          <w:b/>
          <w:szCs w:val="24"/>
          <w:lang w:val="ro-RO"/>
        </w:rPr>
        <w:t>25.</w:t>
      </w:r>
      <w:r>
        <w:rPr>
          <w:rFonts w:ascii="Arial Narrow" w:hAnsi="Arial Narrow" w:cs="Arial"/>
          <w:szCs w:val="24"/>
          <w:lang w:val="ro-RO" w:eastAsia="en-US"/>
        </w:rPr>
        <w:t xml:space="preserve"> Anexele cu indicatori necesari contractării (</w:t>
      </w:r>
      <w:r w:rsidR="00E02AAC">
        <w:rPr>
          <w:rFonts w:ascii="Arial Narrow" w:hAnsi="Arial Narrow" w:cs="Arial"/>
          <w:szCs w:val="24"/>
          <w:highlight w:val="yellow"/>
          <w:lang w:val="ro-RO" w:eastAsia="en-US"/>
        </w:rPr>
        <w:t>Anexe</w:t>
      </w:r>
      <w:r w:rsidRPr="00321B3F">
        <w:rPr>
          <w:rFonts w:ascii="Arial Narrow" w:hAnsi="Arial Narrow" w:cs="Arial"/>
          <w:szCs w:val="24"/>
          <w:highlight w:val="yellow"/>
          <w:lang w:val="ro-RO" w:eastAsia="en-US"/>
        </w:rPr>
        <w:t xml:space="preserve"> 1-6</w:t>
      </w:r>
      <w:r>
        <w:rPr>
          <w:rFonts w:ascii="Arial Narrow" w:hAnsi="Arial Narrow" w:cs="Arial"/>
          <w:szCs w:val="24"/>
          <w:lang w:val="ro-RO" w:eastAsia="en-US"/>
        </w:rPr>
        <w:t>)</w:t>
      </w:r>
      <w:r>
        <w:rPr>
          <w:rFonts w:ascii="Arial Narrow" w:hAnsi="Arial Narrow" w:cs="Arial"/>
          <w:szCs w:val="24"/>
          <w:lang w:eastAsia="en-US"/>
        </w:rPr>
        <w:t>;</w:t>
      </w:r>
    </w:p>
    <w:p w:rsidR="00A76B1E" w:rsidRDefault="00A76B1E" w:rsidP="00C33E6C">
      <w:pPr>
        <w:adjustRightInd w:val="0"/>
        <w:ind w:left="360"/>
        <w:jc w:val="both"/>
        <w:rPr>
          <w:rFonts w:ascii="Arial Narrow" w:hAnsi="Arial Narrow" w:cs="Arial"/>
          <w:szCs w:val="24"/>
          <w:lang w:eastAsia="en-US"/>
        </w:rPr>
      </w:pPr>
      <w:r>
        <w:rPr>
          <w:rFonts w:ascii="Arial Narrow" w:hAnsi="Arial Narrow" w:cs="Arial"/>
          <w:b/>
          <w:szCs w:val="24"/>
          <w:lang w:val="ro-RO"/>
        </w:rPr>
        <w:t>26.</w:t>
      </w:r>
      <w:r>
        <w:rPr>
          <w:rFonts w:ascii="Arial Narrow" w:hAnsi="Arial Narrow" w:cs="Arial"/>
          <w:szCs w:val="24"/>
          <w:lang w:eastAsia="en-US"/>
        </w:rPr>
        <w:t xml:space="preserve"> Date de contact ale </w:t>
      </w:r>
      <w:proofErr w:type="spellStart"/>
      <w:r>
        <w:rPr>
          <w:rFonts w:ascii="Arial Narrow" w:hAnsi="Arial Narrow" w:cs="Arial"/>
          <w:szCs w:val="24"/>
          <w:lang w:eastAsia="en-US"/>
        </w:rPr>
        <w:t>furnizorului</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în</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vederea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afișării</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pe</w:t>
      </w:r>
      <w:proofErr w:type="spellEnd"/>
      <w:r>
        <w:rPr>
          <w:rFonts w:ascii="Arial Narrow" w:hAnsi="Arial Narrow" w:cs="Arial"/>
          <w:szCs w:val="24"/>
          <w:lang w:eastAsia="en-US"/>
        </w:rPr>
        <w:t xml:space="preserve"> site-</w:t>
      </w:r>
      <w:proofErr w:type="spellStart"/>
      <w:r>
        <w:rPr>
          <w:rFonts w:ascii="Arial Narrow" w:hAnsi="Arial Narrow" w:cs="Arial"/>
          <w:szCs w:val="24"/>
          <w:lang w:eastAsia="en-US"/>
        </w:rPr>
        <w:t>ul</w:t>
      </w:r>
      <w:proofErr w:type="spellEnd"/>
      <w:r>
        <w:rPr>
          <w:rFonts w:ascii="Arial Narrow" w:hAnsi="Arial Narrow" w:cs="Arial"/>
          <w:szCs w:val="24"/>
          <w:lang w:eastAsia="en-US"/>
        </w:rPr>
        <w:t xml:space="preserve"> CASMB (</w:t>
      </w:r>
      <w:proofErr w:type="spellStart"/>
      <w:r>
        <w:rPr>
          <w:rFonts w:ascii="Arial Narrow" w:hAnsi="Arial Narrow" w:cs="Arial"/>
          <w:szCs w:val="24"/>
          <w:lang w:eastAsia="en-US"/>
        </w:rPr>
        <w:t>adresa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unitate</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sanitara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telefon</w:t>
      </w:r>
      <w:proofErr w:type="spellEnd"/>
      <w:r>
        <w:rPr>
          <w:rFonts w:ascii="Arial Narrow" w:hAnsi="Arial Narrow" w:cs="Arial"/>
          <w:szCs w:val="24"/>
          <w:lang w:eastAsia="en-US"/>
        </w:rPr>
        <w:t>, fax, e-mail);</w:t>
      </w:r>
    </w:p>
    <w:p w:rsidR="00A76B1E" w:rsidRDefault="00A76B1E" w:rsidP="00C33E6C">
      <w:pPr>
        <w:adjustRightInd w:val="0"/>
        <w:ind w:left="360"/>
        <w:jc w:val="both"/>
        <w:rPr>
          <w:rFonts w:ascii="Arial Narrow" w:hAnsi="Arial Narrow" w:cs="Arial"/>
          <w:szCs w:val="24"/>
          <w:lang w:eastAsia="en-US"/>
        </w:rPr>
      </w:pPr>
      <w:r>
        <w:rPr>
          <w:rFonts w:ascii="Arial Narrow" w:hAnsi="Arial Narrow" w:cs="Arial"/>
          <w:b/>
          <w:szCs w:val="24"/>
          <w:lang w:val="ro-RO"/>
        </w:rPr>
        <w:t>27.</w:t>
      </w:r>
      <w:r>
        <w:rPr>
          <w:rFonts w:ascii="Arial Narrow" w:hAnsi="Arial Narrow" w:cs="Arial"/>
          <w:szCs w:val="24"/>
          <w:lang w:eastAsia="en-US"/>
        </w:rPr>
        <w:t xml:space="preserve"> Date de contact manager, director medical, director </w:t>
      </w:r>
      <w:proofErr w:type="gramStart"/>
      <w:r>
        <w:rPr>
          <w:rFonts w:ascii="Arial Narrow" w:hAnsi="Arial Narrow" w:cs="Arial"/>
          <w:szCs w:val="24"/>
          <w:lang w:eastAsia="en-US"/>
        </w:rPr>
        <w:t>economic(</w:t>
      </w:r>
      <w:proofErr w:type="spellStart"/>
      <w:proofErr w:type="gramEnd"/>
      <w:r>
        <w:rPr>
          <w:rFonts w:ascii="Arial Narrow" w:hAnsi="Arial Narrow" w:cs="Arial"/>
          <w:szCs w:val="24"/>
          <w:lang w:eastAsia="en-US"/>
        </w:rPr>
        <w:t>telefon</w:t>
      </w:r>
      <w:proofErr w:type="spellEnd"/>
      <w:r>
        <w:rPr>
          <w:rFonts w:ascii="Arial Narrow" w:hAnsi="Arial Narrow" w:cs="Arial"/>
          <w:szCs w:val="24"/>
          <w:lang w:eastAsia="en-US"/>
        </w:rPr>
        <w:t>, e-mail)</w:t>
      </w:r>
    </w:p>
    <w:p w:rsidR="009D7F57" w:rsidRPr="00BA0A63" w:rsidRDefault="009D7F57" w:rsidP="009D7F57">
      <w:pPr>
        <w:adjustRightInd w:val="0"/>
        <w:ind w:left="360"/>
        <w:jc w:val="both"/>
        <w:rPr>
          <w:rFonts w:ascii="Arial Narrow" w:hAnsi="Arial Narrow" w:cs="Arial"/>
          <w:szCs w:val="24"/>
          <w:lang w:val="ro-RO" w:eastAsia="en-US"/>
        </w:rPr>
      </w:pPr>
    </w:p>
    <w:p w:rsidR="009D7F57" w:rsidRPr="00BA0A63" w:rsidRDefault="009D7F57" w:rsidP="009D7F57">
      <w:pPr>
        <w:pStyle w:val="Default"/>
        <w:jc w:val="both"/>
        <w:rPr>
          <w:rFonts w:ascii="Arial Narrow" w:hAnsi="Arial Narrow" w:cs="Arial"/>
          <w:color w:val="auto"/>
          <w:lang w:val="ro-RO"/>
        </w:rPr>
      </w:pP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necesare încheierii contractelor, se transmit în format electronic asumate fiecare în parte prin </w:t>
      </w:r>
      <w:r w:rsidRPr="00BA0A63">
        <w:rPr>
          <w:rFonts w:ascii="Arial Narrow" w:hAnsi="Arial Narrow" w:cs="Arial"/>
          <w:b/>
          <w:lang w:val="ro-RO"/>
        </w:rPr>
        <w:t>semnătura electronică extinsă a reprezentantului legal</w:t>
      </w:r>
      <w:r w:rsidRPr="00BA0A63">
        <w:rPr>
          <w:rFonts w:ascii="Arial Narrow" w:hAnsi="Arial Narrow" w:cs="Arial"/>
          <w:lang w:val="ro-RO"/>
        </w:rPr>
        <w:t xml:space="preserve"> al furnizorului, </w:t>
      </w:r>
      <w:proofErr w:type="spellStart"/>
      <w:r w:rsidR="00673F3D">
        <w:rPr>
          <w:rFonts w:ascii="Arial Narrow" w:eastAsia="Calibri" w:hAnsi="Arial Narrow" w:cs="Arial"/>
          <w:b/>
          <w:i/>
        </w:rPr>
        <w:t>pe</w:t>
      </w:r>
      <w:proofErr w:type="spellEnd"/>
      <w:r w:rsidR="00673F3D">
        <w:rPr>
          <w:rFonts w:ascii="Arial Narrow" w:eastAsia="Calibri" w:hAnsi="Arial Narrow" w:cs="Arial"/>
          <w:b/>
          <w:i/>
        </w:rPr>
        <w:t xml:space="preserve"> </w:t>
      </w:r>
      <w:proofErr w:type="spellStart"/>
      <w:r w:rsidR="00673F3D">
        <w:rPr>
          <w:rFonts w:ascii="Arial Narrow" w:eastAsia="Calibri" w:hAnsi="Arial Narrow" w:cs="Arial"/>
          <w:b/>
          <w:i/>
        </w:rPr>
        <w:t>pagina</w:t>
      </w:r>
      <w:proofErr w:type="spellEnd"/>
      <w:r w:rsidR="00673F3D">
        <w:rPr>
          <w:rFonts w:ascii="Arial Narrow" w:eastAsia="Calibri" w:hAnsi="Arial Narrow" w:cs="Arial"/>
          <w:b/>
          <w:i/>
        </w:rPr>
        <w:t xml:space="preserve"> </w:t>
      </w:r>
      <w:hyperlink r:id="rId6" w:history="1">
        <w:r w:rsidR="00673F3D">
          <w:rPr>
            <w:rStyle w:val="Hyperlink"/>
            <w:rFonts w:ascii="Arial Narrow" w:eastAsia="Calibri" w:hAnsi="Arial Narrow" w:cs="Arial"/>
            <w:b/>
            <w:i/>
          </w:rPr>
          <w:t>https://www.casmb.ro/uploads_contractare.php</w:t>
        </w:r>
      </w:hyperlink>
      <w:r w:rsidR="00673F3D">
        <w:rPr>
          <w:rFonts w:ascii="Arial Narrow" w:eastAsia="Calibri" w:hAnsi="Arial Narrow" w:cs="Arial"/>
          <w:b/>
          <w:i/>
        </w:rPr>
        <w:t xml:space="preserve">   (</w:t>
      </w:r>
      <w:proofErr w:type="spellStart"/>
      <w:r w:rsidR="00673F3D">
        <w:rPr>
          <w:rFonts w:ascii="Arial Narrow" w:eastAsia="Calibri" w:hAnsi="Arial Narrow" w:cs="Arial"/>
          <w:b/>
          <w:i/>
        </w:rPr>
        <w:t>Trimite</w:t>
      </w:r>
      <w:proofErr w:type="spellEnd"/>
      <w:r w:rsidR="00673F3D">
        <w:rPr>
          <w:rFonts w:ascii="Arial Narrow" w:eastAsia="Calibri" w:hAnsi="Arial Narrow" w:cs="Arial"/>
          <w:b/>
          <w:i/>
        </w:rPr>
        <w:t xml:space="preserve"> </w:t>
      </w:r>
      <w:proofErr w:type="spellStart"/>
      <w:r w:rsidR="00673F3D">
        <w:rPr>
          <w:rFonts w:ascii="Arial Narrow" w:eastAsia="Calibri" w:hAnsi="Arial Narrow" w:cs="Arial"/>
          <w:b/>
          <w:i/>
        </w:rPr>
        <w:t>documente</w:t>
      </w:r>
      <w:proofErr w:type="spellEnd"/>
      <w:r w:rsidR="00673F3D">
        <w:rPr>
          <w:rFonts w:ascii="Arial Narrow" w:eastAsia="Calibri" w:hAnsi="Arial Narrow" w:cs="Arial"/>
          <w:b/>
          <w:i/>
        </w:rPr>
        <w:t xml:space="preserve"> de </w:t>
      </w:r>
      <w:proofErr w:type="spellStart"/>
      <w:r w:rsidR="00673F3D">
        <w:rPr>
          <w:rFonts w:ascii="Arial Narrow" w:eastAsia="Calibri" w:hAnsi="Arial Narrow" w:cs="Arial"/>
          <w:b/>
          <w:i/>
        </w:rPr>
        <w:t>contractare</w:t>
      </w:r>
      <w:proofErr w:type="spellEnd"/>
      <w:r w:rsidR="00673F3D">
        <w:rPr>
          <w:rFonts w:ascii="Arial Narrow" w:eastAsia="Calibri" w:hAnsi="Arial Narrow" w:cs="Arial"/>
          <w:b/>
          <w:i/>
        </w:rPr>
        <w:t xml:space="preserve">).  </w:t>
      </w:r>
      <w:r w:rsidRPr="00BA0A63">
        <w:rPr>
          <w:rFonts w:ascii="Arial Narrow" w:hAnsi="Arial Narrow" w:cs="Arial"/>
          <w:lang w:val="ro-RO"/>
        </w:rPr>
        <w:t xml:space="preserve">Reprezentantul legal al furnizorului răspunde de realitatea şi exactitatea documentelor necesare încheierii contractelor. </w:t>
      </w: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 </w:t>
      </w:r>
    </w:p>
    <w:p w:rsidR="009D7F57" w:rsidRPr="00BA0A63" w:rsidRDefault="009D7F57" w:rsidP="009D7F57">
      <w:pPr>
        <w:pStyle w:val="NoSpacing"/>
        <w:ind w:firstLine="502"/>
        <w:jc w:val="both"/>
        <w:rPr>
          <w:rFonts w:ascii="Arial Narrow" w:hAnsi="Arial Narrow" w:cs="Arial"/>
          <w:b/>
        </w:rPr>
      </w:pPr>
      <w:r w:rsidRPr="00BA0A63">
        <w:rPr>
          <w:rFonts w:ascii="Arial Narrow" w:hAnsi="Arial Narrow" w:cs="Arial"/>
          <w:b/>
        </w:rPr>
        <w:lastRenderedPageBreak/>
        <w:t xml:space="preserve">Medicii pentru a intra in relație contractuală cu casa de asigurări de sănătate trebuie să dețină semnătura electronică extinsă. </w:t>
      </w:r>
      <w:r w:rsidRPr="00BA0A63">
        <w:rPr>
          <w:rFonts w:ascii="Arial Narrow" w:hAnsi="Arial Narrow" w:cs="Arial"/>
        </w:rPr>
        <w:t>Potrivit prevederilor art. 212 din Anexa nr. 2 la HG nr. 140/2018: „</w:t>
      </w:r>
      <w:r w:rsidRPr="00BA0A63">
        <w:rPr>
          <w:rFonts w:ascii="Arial Narrow" w:hAnsi="Arial Narrow"/>
          <w:lang w:eastAsia="en-US"/>
        </w:rPr>
        <w:t>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w:t>
      </w:r>
      <w:r w:rsidRPr="00BA0A63">
        <w:rPr>
          <w:rFonts w:ascii="Arial Narrow" w:hAnsi="Arial Narrow" w:cs="Arial"/>
        </w:rPr>
        <w:t>.”</w:t>
      </w:r>
    </w:p>
    <w:p w:rsidR="009D7F57" w:rsidRPr="00BA0A63" w:rsidRDefault="009D7F57" w:rsidP="009D7F57">
      <w:pPr>
        <w:pStyle w:val="Default"/>
        <w:ind w:firstLine="360"/>
        <w:jc w:val="both"/>
        <w:rPr>
          <w:rFonts w:ascii="Arial Narrow" w:hAnsi="Arial Narrow" w:cs="Arial"/>
          <w:b/>
          <w:i/>
          <w:u w:val="single"/>
          <w:lang w:val="ro-RO"/>
        </w:rPr>
      </w:pPr>
    </w:p>
    <w:p w:rsidR="00307074" w:rsidRDefault="00307074"/>
    <w:sectPr w:rsidR="00307074" w:rsidSect="00D34DF1">
      <w:pgSz w:w="12240" w:h="15840"/>
      <w:pgMar w:top="567"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6BA"/>
    <w:multiLevelType w:val="hybridMultilevel"/>
    <w:tmpl w:val="5492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371112"/>
    <w:multiLevelType w:val="hybridMultilevel"/>
    <w:tmpl w:val="59BCF1A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45ACA4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9D7F57"/>
    <w:rsid w:val="00022606"/>
    <w:rsid w:val="000D58DC"/>
    <w:rsid w:val="00234416"/>
    <w:rsid w:val="00275CD7"/>
    <w:rsid w:val="00307074"/>
    <w:rsid w:val="00321B3F"/>
    <w:rsid w:val="0036772F"/>
    <w:rsid w:val="003E1AE1"/>
    <w:rsid w:val="0044700A"/>
    <w:rsid w:val="004A1C1D"/>
    <w:rsid w:val="0057345B"/>
    <w:rsid w:val="005B26F5"/>
    <w:rsid w:val="005E1C43"/>
    <w:rsid w:val="00673F3D"/>
    <w:rsid w:val="006A4EED"/>
    <w:rsid w:val="007143A8"/>
    <w:rsid w:val="00761B2A"/>
    <w:rsid w:val="007B0AC0"/>
    <w:rsid w:val="00817BB6"/>
    <w:rsid w:val="009D7F57"/>
    <w:rsid w:val="00A5788C"/>
    <w:rsid w:val="00A76B1E"/>
    <w:rsid w:val="00AB5F6B"/>
    <w:rsid w:val="00B81D03"/>
    <w:rsid w:val="00C33E6C"/>
    <w:rsid w:val="00D206F7"/>
    <w:rsid w:val="00D34DF1"/>
    <w:rsid w:val="00D40418"/>
    <w:rsid w:val="00DA55AA"/>
    <w:rsid w:val="00DD4B86"/>
    <w:rsid w:val="00E02AAC"/>
    <w:rsid w:val="00E70179"/>
    <w:rsid w:val="00ED5EFA"/>
    <w:rsid w:val="00EF30D7"/>
    <w:rsid w:val="00F635E2"/>
    <w:rsid w:val="00F84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57"/>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7F57"/>
    <w:rPr>
      <w:rFonts w:ascii="Arial Black" w:hAnsi="Arial Black"/>
      <w:b/>
      <w:bCs/>
      <w:lang w:val="fr-FR"/>
    </w:rPr>
  </w:style>
  <w:style w:type="character" w:customStyle="1" w:styleId="BodyTextChar">
    <w:name w:val="Body Text Char"/>
    <w:basedOn w:val="DefaultParagraphFont"/>
    <w:link w:val="BodyText"/>
    <w:rsid w:val="009D7F57"/>
    <w:rPr>
      <w:rFonts w:ascii="Arial Black" w:eastAsia="Times New Roman" w:hAnsi="Arial Black" w:cs="Times New Roman"/>
      <w:b/>
      <w:bCs/>
      <w:sz w:val="24"/>
      <w:szCs w:val="20"/>
      <w:lang w:val="fr-FR" w:eastAsia="ro-RO"/>
    </w:rPr>
  </w:style>
  <w:style w:type="paragraph" w:styleId="Title">
    <w:name w:val="Title"/>
    <w:basedOn w:val="Normal"/>
    <w:link w:val="TitleChar"/>
    <w:qFormat/>
    <w:rsid w:val="009D7F57"/>
    <w:pPr>
      <w:jc w:val="center"/>
    </w:pPr>
    <w:rPr>
      <w:sz w:val="28"/>
      <w:lang w:eastAsia="en-US"/>
    </w:rPr>
  </w:style>
  <w:style w:type="character" w:customStyle="1" w:styleId="TitleChar">
    <w:name w:val="Title Char"/>
    <w:basedOn w:val="DefaultParagraphFont"/>
    <w:link w:val="Title"/>
    <w:rsid w:val="009D7F57"/>
    <w:rPr>
      <w:rFonts w:ascii="Times New Roman" w:eastAsia="Times New Roman" w:hAnsi="Times New Roman" w:cs="Times New Roman"/>
      <w:sz w:val="28"/>
      <w:szCs w:val="20"/>
    </w:rPr>
  </w:style>
  <w:style w:type="paragraph" w:customStyle="1" w:styleId="Caracter">
    <w:name w:val="Caracter"/>
    <w:basedOn w:val="Normal"/>
    <w:rsid w:val="009D7F57"/>
    <w:pPr>
      <w:spacing w:after="160" w:line="240" w:lineRule="exact"/>
    </w:pPr>
    <w:rPr>
      <w:rFonts w:ascii="Verdana" w:hAnsi="Verdana" w:cs="Verdana"/>
      <w:sz w:val="20"/>
      <w:lang w:eastAsia="en-US"/>
    </w:rPr>
  </w:style>
  <w:style w:type="character" w:styleId="Hyperlink">
    <w:name w:val="Hyperlink"/>
    <w:rsid w:val="009D7F57"/>
    <w:rPr>
      <w:color w:val="0000FF"/>
      <w:u w:val="single"/>
    </w:rPr>
  </w:style>
  <w:style w:type="paragraph" w:styleId="NoSpacing">
    <w:name w:val="No Spacing"/>
    <w:basedOn w:val="Normal"/>
    <w:uiPriority w:val="1"/>
    <w:qFormat/>
    <w:rsid w:val="009D7F57"/>
    <w:rPr>
      <w:rFonts w:eastAsia="Calibri"/>
      <w:szCs w:val="24"/>
      <w:lang w:val="ro-RO"/>
    </w:rPr>
  </w:style>
  <w:style w:type="paragraph" w:customStyle="1" w:styleId="Default">
    <w:name w:val="Default"/>
    <w:rsid w:val="009D7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4A66"/>
    <w:rPr>
      <w:rFonts w:ascii="Tahoma" w:hAnsi="Tahoma" w:cs="Tahoma"/>
      <w:sz w:val="16"/>
      <w:szCs w:val="16"/>
    </w:rPr>
  </w:style>
  <w:style w:type="character" w:customStyle="1" w:styleId="BalloonTextChar">
    <w:name w:val="Balloon Text Char"/>
    <w:basedOn w:val="DefaultParagraphFont"/>
    <w:link w:val="BalloonText"/>
    <w:uiPriority w:val="99"/>
    <w:semiHidden/>
    <w:rsid w:val="00F84A66"/>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10</cp:revision>
  <cp:lastPrinted>2018-04-02T12:37:00Z</cp:lastPrinted>
  <dcterms:created xsi:type="dcterms:W3CDTF">2019-06-24T10:10:00Z</dcterms:created>
  <dcterms:modified xsi:type="dcterms:W3CDTF">2019-07-02T12:01:00Z</dcterms:modified>
</cp:coreProperties>
</file>